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EA" w:rsidRPr="002B515F" w:rsidRDefault="008905EA" w:rsidP="002B515F">
      <w:pPr>
        <w:pBdr>
          <w:top w:val="single" w:sz="24" w:space="1" w:color="66FF33"/>
          <w:left w:val="single" w:sz="24" w:space="4" w:color="66FF33"/>
          <w:bottom w:val="single" w:sz="24" w:space="1" w:color="66FF33"/>
          <w:right w:val="single" w:sz="24" w:space="0" w:color="66FF33"/>
        </w:pBdr>
        <w:ind w:right="57"/>
        <w:jc w:val="center"/>
        <w:rPr>
          <w:rFonts w:ascii="Garamond" w:hAnsi="Garamond"/>
          <w:b/>
          <w:sz w:val="40"/>
          <w:szCs w:val="44"/>
        </w:rPr>
      </w:pPr>
      <w:r w:rsidRPr="002B515F">
        <w:rPr>
          <w:rFonts w:ascii="Garamond" w:hAnsi="Garamond"/>
          <w:b/>
          <w:noProof/>
          <w:sz w:val="40"/>
          <w:szCs w:val="44"/>
          <w:lang w:eastAsia="sl-SI"/>
        </w:rPr>
        <w:drawing>
          <wp:anchor distT="0" distB="0" distL="114300" distR="114300" simplePos="0" relativeHeight="251658240" behindDoc="1" locked="0" layoutInCell="1" allowOverlap="1" wp14:anchorId="69FD2060" wp14:editId="2ECFF7D7">
            <wp:simplePos x="0" y="0"/>
            <wp:positionH relativeFrom="margin">
              <wp:posOffset>123190</wp:posOffset>
            </wp:positionH>
            <wp:positionV relativeFrom="margin">
              <wp:posOffset>30480</wp:posOffset>
            </wp:positionV>
            <wp:extent cx="1581150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1340" y="21285"/>
                <wp:lineTo x="2134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C-barvn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2" t="11258" r="15143" b="13245"/>
                    <a:stretch/>
                  </pic:blipFill>
                  <pic:spPr bwMode="auto">
                    <a:xfrm>
                      <a:off x="0" y="0"/>
                      <a:ext cx="1581150" cy="121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15F">
        <w:rPr>
          <w:rFonts w:ascii="Garamond" w:hAnsi="Garamond"/>
          <w:b/>
          <w:sz w:val="40"/>
          <w:szCs w:val="44"/>
        </w:rPr>
        <w:t>Vabilo na planinsk</w:t>
      </w:r>
      <w:r w:rsidRPr="002B515F">
        <w:rPr>
          <w:rFonts w:ascii="Garamond" w:hAnsi="Garamond"/>
          <w:b/>
          <w:sz w:val="40"/>
          <w:szCs w:val="44"/>
        </w:rPr>
        <w:t>i izlet:</w:t>
      </w:r>
    </w:p>
    <w:p w:rsidR="008905EA" w:rsidRPr="002D7301" w:rsidRDefault="008905EA" w:rsidP="002B515F">
      <w:pPr>
        <w:pBdr>
          <w:top w:val="single" w:sz="24" w:space="1" w:color="66FF33"/>
          <w:left w:val="single" w:sz="24" w:space="4" w:color="66FF33"/>
          <w:bottom w:val="single" w:sz="24" w:space="1" w:color="66FF33"/>
          <w:right w:val="single" w:sz="24" w:space="0" w:color="66FF33"/>
        </w:pBdr>
        <w:ind w:right="57"/>
        <w:jc w:val="center"/>
        <w:rPr>
          <w:rFonts w:ascii="Garamond" w:hAnsi="Garamond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7301">
        <w:rPr>
          <w:rFonts w:ascii="Garamond" w:hAnsi="Garamond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OROŽNOVA KOČA</w:t>
      </w:r>
    </w:p>
    <w:p w:rsidR="008905EA" w:rsidRPr="002B515F" w:rsidRDefault="008905EA" w:rsidP="002B515F">
      <w:pPr>
        <w:pBdr>
          <w:top w:val="single" w:sz="24" w:space="1" w:color="66FF33"/>
          <w:left w:val="single" w:sz="24" w:space="4" w:color="66FF33"/>
          <w:bottom w:val="single" w:sz="24" w:space="1" w:color="66FF33"/>
          <w:right w:val="single" w:sz="24" w:space="0" w:color="66FF33"/>
        </w:pBdr>
        <w:ind w:right="57"/>
        <w:jc w:val="center"/>
        <w:rPr>
          <w:rFonts w:ascii="Garamond" w:hAnsi="Garamond"/>
          <w:b/>
          <w:sz w:val="40"/>
          <w:szCs w:val="44"/>
        </w:rPr>
      </w:pPr>
      <w:r w:rsidRPr="00360C0F">
        <w:rPr>
          <w:rFonts w:ascii="Garamond" w:hAnsi="Garamond"/>
          <w:b/>
          <w:sz w:val="40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LISEC</w:t>
      </w:r>
      <w:r w:rsidRPr="002B515F">
        <w:rPr>
          <w:rFonts w:ascii="Garamond" w:hAnsi="Garamond"/>
          <w:b/>
          <w:sz w:val="40"/>
          <w:szCs w:val="44"/>
        </w:rPr>
        <w:t xml:space="preserve">, </w:t>
      </w:r>
      <w:r w:rsidRPr="00360C0F">
        <w:rPr>
          <w:rFonts w:ascii="Garamond" w:hAnsi="Garamond"/>
          <w:b/>
          <w:sz w:val="40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ČRNA PRST</w:t>
      </w:r>
    </w:p>
    <w:p w:rsidR="008905EA" w:rsidRPr="002B515F" w:rsidRDefault="008905EA" w:rsidP="002B515F">
      <w:pPr>
        <w:pBdr>
          <w:top w:val="single" w:sz="24" w:space="1" w:color="66FF33"/>
          <w:left w:val="single" w:sz="24" w:space="4" w:color="66FF33"/>
          <w:bottom w:val="single" w:sz="24" w:space="1" w:color="66FF33"/>
          <w:right w:val="single" w:sz="24" w:space="0" w:color="66FF33"/>
        </w:pBdr>
        <w:ind w:right="57"/>
        <w:jc w:val="center"/>
        <w:rPr>
          <w:sz w:val="40"/>
          <w:szCs w:val="44"/>
        </w:rPr>
      </w:pPr>
      <w:r w:rsidRPr="002B515F">
        <w:rPr>
          <w:rFonts w:ascii="Garamond" w:hAnsi="Garamond"/>
          <w:b/>
          <w:sz w:val="40"/>
          <w:szCs w:val="44"/>
        </w:rPr>
        <w:t xml:space="preserve">v nedeljo, </w:t>
      </w:r>
      <w:r w:rsidRPr="002B515F">
        <w:rPr>
          <w:rFonts w:ascii="Garamond" w:hAnsi="Garamond"/>
          <w:b/>
          <w:sz w:val="40"/>
          <w:szCs w:val="44"/>
        </w:rPr>
        <w:t>6</w:t>
      </w:r>
      <w:r w:rsidRPr="002B515F">
        <w:rPr>
          <w:rFonts w:ascii="Garamond" w:hAnsi="Garamond"/>
          <w:b/>
          <w:sz w:val="40"/>
          <w:szCs w:val="44"/>
        </w:rPr>
        <w:t xml:space="preserve">. </w:t>
      </w:r>
      <w:r w:rsidRPr="002B515F">
        <w:rPr>
          <w:rFonts w:ascii="Garamond" w:hAnsi="Garamond"/>
          <w:b/>
          <w:sz w:val="40"/>
          <w:szCs w:val="44"/>
        </w:rPr>
        <w:t xml:space="preserve">septembra </w:t>
      </w:r>
      <w:r w:rsidRPr="002B515F">
        <w:rPr>
          <w:rFonts w:ascii="Garamond" w:hAnsi="Garamond"/>
          <w:b/>
          <w:sz w:val="40"/>
          <w:szCs w:val="44"/>
        </w:rPr>
        <w:t>2020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8735"/>
      </w:tblGrid>
      <w:tr w:rsidR="008905EA" w:rsidRPr="00211746" w:rsidTr="00211746">
        <w:trPr>
          <w:trHeight w:val="5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5EA" w:rsidRPr="00211746" w:rsidRDefault="008905EA" w:rsidP="00266CB1">
            <w:pPr>
              <w:ind w:left="57" w:right="57"/>
              <w:rPr>
                <w:sz w:val="24"/>
                <w:szCs w:val="24"/>
              </w:rPr>
            </w:pPr>
            <w:r w:rsidRPr="00211746">
              <w:rPr>
                <w:b/>
                <w:sz w:val="24"/>
                <w:szCs w:val="24"/>
              </w:rPr>
              <w:t>Kako:</w:t>
            </w:r>
            <w:r w:rsidRPr="002117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5EA" w:rsidRPr="00211746" w:rsidRDefault="00DC4ABC" w:rsidP="00DC4ABC">
            <w:pPr>
              <w:ind w:left="57" w:right="57"/>
              <w:rPr>
                <w:sz w:val="24"/>
                <w:szCs w:val="24"/>
              </w:rPr>
            </w:pPr>
            <w:r w:rsidRPr="00211746">
              <w:rPr>
                <w:b/>
                <w:sz w:val="24"/>
                <w:szCs w:val="24"/>
              </w:rPr>
              <w:t>z osebnimi avtomobili ob 6. uri izpred OŠ Loka.</w:t>
            </w:r>
            <w:r w:rsidRPr="00211746">
              <w:rPr>
                <w:sz w:val="24"/>
                <w:szCs w:val="24"/>
              </w:rPr>
              <w:t xml:space="preserve"> Izhodišče bo na nekdanjem smučišču Kobla na Ravnah. </w:t>
            </w:r>
            <w:r w:rsidR="008905EA" w:rsidRPr="00211746">
              <w:rPr>
                <w:sz w:val="24"/>
                <w:szCs w:val="24"/>
              </w:rPr>
              <w:t xml:space="preserve">Povratek domov v večernih urah. </w:t>
            </w:r>
          </w:p>
        </w:tc>
      </w:tr>
      <w:tr w:rsidR="008905EA" w:rsidRPr="00211746" w:rsidTr="00211746">
        <w:trPr>
          <w:trHeight w:val="515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5EA" w:rsidRPr="00211746" w:rsidRDefault="008905EA" w:rsidP="00266CB1">
            <w:pPr>
              <w:ind w:left="57" w:right="57"/>
              <w:jc w:val="both"/>
              <w:rPr>
                <w:sz w:val="24"/>
                <w:szCs w:val="24"/>
              </w:rPr>
            </w:pPr>
            <w:r w:rsidRPr="00211746">
              <w:rPr>
                <w:b/>
                <w:sz w:val="24"/>
                <w:szCs w:val="24"/>
              </w:rPr>
              <w:t>Opis cilja:</w:t>
            </w:r>
          </w:p>
        </w:tc>
        <w:tc>
          <w:tcPr>
            <w:tcW w:w="8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5EA" w:rsidRPr="00211746" w:rsidRDefault="00DC4ABC" w:rsidP="00DC4ABC">
            <w:pPr>
              <w:ind w:left="57" w:right="57"/>
              <w:rPr>
                <w:szCs w:val="24"/>
              </w:rPr>
            </w:pPr>
            <w:r w:rsidRPr="00211746">
              <w:rPr>
                <w:b/>
                <w:szCs w:val="24"/>
              </w:rPr>
              <w:t>Orožnova koča</w:t>
            </w:r>
            <w:r w:rsidRPr="00211746">
              <w:rPr>
                <w:szCs w:val="24"/>
              </w:rPr>
              <w:t xml:space="preserve"> leži na obronku planine za L</w:t>
            </w:r>
            <w:r w:rsidR="00EF0D8D" w:rsidRPr="00211746">
              <w:rPr>
                <w:szCs w:val="24"/>
              </w:rPr>
              <w:t>iscem pod Črno prstjo v Južnih B</w:t>
            </w:r>
            <w:r w:rsidRPr="00211746">
              <w:rPr>
                <w:szCs w:val="24"/>
              </w:rPr>
              <w:t xml:space="preserve">ohinjskih gorah. Tu se mešata mediteransko in celinsko podnebje, zato rastejo številne redke rastline: gorski pelin, murke in endemit slovenskih Alp - </w:t>
            </w:r>
            <w:r w:rsidR="00EF0D8D" w:rsidRPr="00211746">
              <w:rPr>
                <w:szCs w:val="24"/>
              </w:rPr>
              <w:t>a</w:t>
            </w:r>
            <w:r w:rsidRPr="00211746">
              <w:rPr>
                <w:szCs w:val="24"/>
              </w:rPr>
              <w:t>lpska možina. Stoji na temeljih prve koče Slovenskega planinskega društva, ki je bila zgrajena na pobudo domačinov v prvem letu delovanja SPD in o</w:t>
            </w:r>
            <w:r w:rsidR="00EF0D8D" w:rsidRPr="00211746">
              <w:rPr>
                <w:szCs w:val="24"/>
              </w:rPr>
              <w:t>dprtj</w:t>
            </w:r>
            <w:r w:rsidRPr="00211746">
              <w:rPr>
                <w:szCs w:val="24"/>
              </w:rPr>
              <w:t>a 15. julija 1894.</w:t>
            </w:r>
            <w:r w:rsidR="00EF0D8D" w:rsidRPr="00211746">
              <w:rPr>
                <w:szCs w:val="24"/>
              </w:rPr>
              <w:t xml:space="preserve"> </w:t>
            </w:r>
            <w:r w:rsidRPr="00211746">
              <w:rPr>
                <w:szCs w:val="24"/>
              </w:rPr>
              <w:t xml:space="preserve"> O</w:t>
            </w:r>
            <w:r w:rsidR="00EF0D8D" w:rsidRPr="00211746">
              <w:rPr>
                <w:szCs w:val="24"/>
              </w:rPr>
              <w:t>dpr</w:t>
            </w:r>
            <w:r w:rsidRPr="00211746">
              <w:rPr>
                <w:szCs w:val="24"/>
              </w:rPr>
              <w:t xml:space="preserve">l jo je prvi predsednik SPD – profesor Fran Orožen in kočo so po njem tudi imenovali. Leta 1944 je pogorela. Nova Orožnova koča je zgrajena s prostovoljnim delom članov Planinskega društva Bohinjska Bistrica, ki so vanjo v dveh letih vložili več kot 7000 delovnih ur in pomočjo donatorjev </w:t>
            </w:r>
            <w:r w:rsidR="00360C0F" w:rsidRPr="00211746">
              <w:rPr>
                <w:szCs w:val="24"/>
              </w:rPr>
              <w:t>,</w:t>
            </w:r>
            <w:r w:rsidRPr="00211746">
              <w:rPr>
                <w:szCs w:val="24"/>
              </w:rPr>
              <w:t xml:space="preserve"> več kot 40 podjetij, obrtnikov in posameznikov. Ponovno obnovljeno kočo smo o</w:t>
            </w:r>
            <w:r w:rsidR="00EF0D8D" w:rsidRPr="00211746">
              <w:rPr>
                <w:szCs w:val="24"/>
              </w:rPr>
              <w:t>dp</w:t>
            </w:r>
            <w:r w:rsidRPr="00211746">
              <w:rPr>
                <w:szCs w:val="24"/>
              </w:rPr>
              <w:t xml:space="preserve">rli v nedeljo, 16. julija, ob njeni 112. letnici postavitve.  V pritličju je manjša kuhinja in jedilnica za 30 gostov, v mansardi pa soba za oskrbnika in dve sobi s 24 skupnimi ležišči. Razgledi: Planina ima lep razgled proti severu od grebena </w:t>
            </w:r>
            <w:proofErr w:type="spellStart"/>
            <w:r w:rsidRPr="00211746">
              <w:rPr>
                <w:szCs w:val="24"/>
              </w:rPr>
              <w:t>Tičaric</w:t>
            </w:r>
            <w:proofErr w:type="spellEnd"/>
            <w:r w:rsidRPr="00211746">
              <w:rPr>
                <w:szCs w:val="24"/>
              </w:rPr>
              <w:t xml:space="preserve"> in </w:t>
            </w:r>
            <w:proofErr w:type="spellStart"/>
            <w:r w:rsidRPr="00211746">
              <w:rPr>
                <w:szCs w:val="24"/>
              </w:rPr>
              <w:t>Zelnaric</w:t>
            </w:r>
            <w:proofErr w:type="spellEnd"/>
            <w:r w:rsidRPr="00211746">
              <w:rPr>
                <w:szCs w:val="24"/>
              </w:rPr>
              <w:t xml:space="preserve"> (nad dolino Triglavskih jezer), Kanjavca, Mišelj vrha, Triglava, Viševnika, do grebena z Debelim vrhom nad planino Lipanco  nad dolino Krmo). Preko njih nas pozdravljata Rjavina in Luknja peč, bolj proti vzhodu pa še Golica v grebenu Karavank.</w:t>
            </w:r>
          </w:p>
          <w:p w:rsidR="00DC4ABC" w:rsidRPr="00211746" w:rsidRDefault="005E33FB" w:rsidP="005E33FB">
            <w:pPr>
              <w:ind w:left="57" w:right="57"/>
              <w:rPr>
                <w:szCs w:val="24"/>
              </w:rPr>
            </w:pPr>
            <w:r w:rsidRPr="00211746">
              <w:rPr>
                <w:b/>
                <w:szCs w:val="24"/>
              </w:rPr>
              <w:t>Črna prst</w:t>
            </w:r>
            <w:r w:rsidRPr="00211746">
              <w:rPr>
                <w:szCs w:val="24"/>
              </w:rPr>
              <w:t xml:space="preserve"> je poznana po flori, ki jo je na njenih predvsem južnih pa tudi severnih pobočjih veliko.</w:t>
            </w:r>
            <w:r w:rsidRPr="00211746">
              <w:rPr>
                <w:szCs w:val="24"/>
              </w:rPr>
              <w:t xml:space="preserve"> Na severnem pobočju vršne glave Črne prsti opazimo črno prst</w:t>
            </w:r>
            <w:r w:rsidR="00EF0D8D" w:rsidRPr="00211746">
              <w:rPr>
                <w:szCs w:val="24"/>
              </w:rPr>
              <w:t>,</w:t>
            </w:r>
            <w:r w:rsidRPr="00211746">
              <w:rPr>
                <w:szCs w:val="24"/>
              </w:rPr>
              <w:t xml:space="preserve"> po kateri je gora dobila ime. Vrh se nahaja v Spodnjih Bohinjskih gorah nad Bohinjsko Bistrico. Le nekaj metrov pod vrhom stoji planinski dom Zorka Jelinčiča.</w:t>
            </w:r>
          </w:p>
          <w:p w:rsidR="005E33FB" w:rsidRPr="00211746" w:rsidRDefault="005E33FB" w:rsidP="005E33FB">
            <w:pPr>
              <w:ind w:left="57" w:right="57"/>
              <w:rPr>
                <w:sz w:val="24"/>
                <w:szCs w:val="24"/>
              </w:rPr>
            </w:pPr>
            <w:r w:rsidRPr="00211746">
              <w:rPr>
                <w:b/>
                <w:szCs w:val="24"/>
              </w:rPr>
              <w:t xml:space="preserve">Lisec </w:t>
            </w:r>
            <w:r w:rsidRPr="00211746">
              <w:rPr>
                <w:szCs w:val="24"/>
              </w:rPr>
              <w:t>je hišna gora nad kočo in planino za Liscem.  Je pravi razgledni balon nad Bohinjem.</w:t>
            </w:r>
          </w:p>
        </w:tc>
      </w:tr>
      <w:tr w:rsidR="008905EA" w:rsidRPr="00211746" w:rsidTr="00211746">
        <w:trPr>
          <w:trHeight w:val="459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5EA" w:rsidRPr="00211746" w:rsidRDefault="008905EA" w:rsidP="00266CB1">
            <w:pPr>
              <w:pStyle w:val="Telobesedila3"/>
              <w:ind w:left="57" w:right="57"/>
            </w:pPr>
            <w:r w:rsidRPr="00211746">
              <w:t>Potek ture, zahtevnost</w:t>
            </w:r>
          </w:p>
          <w:p w:rsidR="008905EA" w:rsidRPr="00211746" w:rsidRDefault="008905EA" w:rsidP="00266CB1">
            <w:pPr>
              <w:ind w:left="57" w:right="57"/>
              <w:rPr>
                <w:sz w:val="24"/>
                <w:szCs w:val="24"/>
              </w:rPr>
            </w:pPr>
            <w:r w:rsidRPr="00211746">
              <w:rPr>
                <w:b/>
                <w:sz w:val="24"/>
                <w:szCs w:val="24"/>
              </w:rPr>
              <w:t>ter čas hoje:</w:t>
            </w:r>
          </w:p>
        </w:tc>
        <w:tc>
          <w:tcPr>
            <w:tcW w:w="8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4ABC" w:rsidRPr="00211746" w:rsidRDefault="00DC4ABC" w:rsidP="00DC4ABC">
            <w:pPr>
              <w:ind w:left="57" w:right="57"/>
              <w:rPr>
                <w:sz w:val="24"/>
                <w:szCs w:val="24"/>
              </w:rPr>
            </w:pPr>
            <w:r w:rsidRPr="00211746">
              <w:rPr>
                <w:sz w:val="24"/>
                <w:szCs w:val="24"/>
              </w:rPr>
              <w:t xml:space="preserve">S parkirišča v vasi Ravne nad B. Bistrico pri gostilni Janez nadaljujemo v smeri Črne prsti in Orožnove koče, kjer sprva hodimo po makadamski cesti, s katere se nam odpre lep razgled proti Triglavu. Cesta po začetnem vzponu preide v gozd, gremo mimo nekdanjega planinskega doma dr. Janeza Mencingerja, nato pa nadaljujemo vzpon po kolovozu. </w:t>
            </w:r>
            <w:r w:rsidR="00360C0F" w:rsidRPr="00211746">
              <w:rPr>
                <w:sz w:val="24"/>
                <w:szCs w:val="24"/>
              </w:rPr>
              <w:t>P</w:t>
            </w:r>
            <w:r w:rsidR="00360C0F" w:rsidRPr="00211746">
              <w:rPr>
                <w:sz w:val="24"/>
                <w:szCs w:val="24"/>
              </w:rPr>
              <w:t>ot</w:t>
            </w:r>
            <w:r w:rsidR="00360C0F" w:rsidRPr="00211746">
              <w:rPr>
                <w:sz w:val="24"/>
                <w:szCs w:val="24"/>
              </w:rPr>
              <w:t xml:space="preserve"> </w:t>
            </w:r>
            <w:r w:rsidRPr="00211746">
              <w:rPr>
                <w:sz w:val="24"/>
                <w:szCs w:val="24"/>
              </w:rPr>
              <w:t xml:space="preserve">nas vodi mimo brunarice in križa, prečimo strma pobočja proti desni, vmes pa se tudi vidneje spusti, prečimo nekaj kolovozov. </w:t>
            </w:r>
            <w:r w:rsidR="00360C0F" w:rsidRPr="00211746">
              <w:rPr>
                <w:sz w:val="24"/>
                <w:szCs w:val="24"/>
              </w:rPr>
              <w:t>D</w:t>
            </w:r>
            <w:r w:rsidRPr="00211746">
              <w:rPr>
                <w:sz w:val="24"/>
                <w:szCs w:val="24"/>
              </w:rPr>
              <w:t xml:space="preserve">osežemo gozdno cesto, katero pa le prečimo (desno Orožnova koča po drči). Sledi razmeroma strm vzpon skozi gozd, višje pa se nam z desne priključi nekoliko daljša pot po drči, v nekaj minutah prispemo do Orožnove koče na planini za Liscem. </w:t>
            </w:r>
            <w:r w:rsidRPr="00211746">
              <w:rPr>
                <w:b/>
                <w:sz w:val="24"/>
                <w:szCs w:val="24"/>
              </w:rPr>
              <w:t>Ravne - Orožnova koča 1</w:t>
            </w:r>
            <w:r w:rsidR="00EF0D8D" w:rsidRPr="00211746">
              <w:rPr>
                <w:b/>
                <w:sz w:val="24"/>
                <w:szCs w:val="24"/>
              </w:rPr>
              <w:t>.</w:t>
            </w:r>
            <w:r w:rsidRPr="00211746">
              <w:rPr>
                <w:b/>
                <w:sz w:val="24"/>
                <w:szCs w:val="24"/>
              </w:rPr>
              <w:t>45</w:t>
            </w:r>
            <w:r w:rsidR="00EF0D8D" w:rsidRPr="00211746">
              <w:rPr>
                <w:b/>
                <w:sz w:val="24"/>
                <w:szCs w:val="24"/>
              </w:rPr>
              <w:t xml:space="preserve"> h</w:t>
            </w:r>
            <w:r w:rsidRPr="00211746">
              <w:rPr>
                <w:b/>
                <w:sz w:val="24"/>
                <w:szCs w:val="24"/>
              </w:rPr>
              <w:t>, nezahtevna pot</w:t>
            </w:r>
            <w:r w:rsidRPr="00211746">
              <w:rPr>
                <w:sz w:val="24"/>
                <w:szCs w:val="24"/>
              </w:rPr>
              <w:t>.</w:t>
            </w:r>
          </w:p>
          <w:p w:rsidR="005E33FB" w:rsidRPr="00211746" w:rsidRDefault="00DC4ABC" w:rsidP="00DC4ABC">
            <w:pPr>
              <w:ind w:left="57" w:right="57"/>
              <w:rPr>
                <w:sz w:val="24"/>
                <w:szCs w:val="24"/>
              </w:rPr>
            </w:pPr>
            <w:r w:rsidRPr="00211746">
              <w:rPr>
                <w:b/>
                <w:sz w:val="24"/>
                <w:szCs w:val="24"/>
              </w:rPr>
              <w:t>Vzpon na Črno prst:</w:t>
            </w:r>
            <w:r w:rsidRPr="00211746">
              <w:rPr>
                <w:sz w:val="24"/>
                <w:szCs w:val="24"/>
              </w:rPr>
              <w:t xml:space="preserve"> Od koče nadaljujemo levo v gozd zmerno navzgor. Pot naprej počasi prehaja iz gozda na pobočja pod Črno prstjo. Strmina poti začne naraščati, prav tako pa postaja vse bolj strmo pobočje</w:t>
            </w:r>
            <w:r w:rsidR="00360C0F" w:rsidRPr="00211746">
              <w:rPr>
                <w:sz w:val="24"/>
                <w:szCs w:val="24"/>
              </w:rPr>
              <w:t>,</w:t>
            </w:r>
            <w:r w:rsidRPr="00211746">
              <w:rPr>
                <w:sz w:val="24"/>
                <w:szCs w:val="24"/>
              </w:rPr>
              <w:t xml:space="preserve"> po katerem hodimo. Že precej strma pot nas pripelje pod stene Črne prsti. Naprej se vzpnemo ob steni navzgor, nato pa zavijemo levo in prečimo grapo. Naprej v zmernem vzponu prečimo pobočja proti vzhodu. Le nekaj metrov pred sedlom se nam priključi pot s planine za Črno goro. Na sedlu se usmerimo desno in v desetih minutah razgledne hoje pridemo do doma na Črni prsti. Za vzpon na vrh pa moramo naredi</w:t>
            </w:r>
            <w:r w:rsidR="00360C0F" w:rsidRPr="00211746">
              <w:rPr>
                <w:sz w:val="24"/>
                <w:szCs w:val="24"/>
              </w:rPr>
              <w:t>ti</w:t>
            </w:r>
            <w:r w:rsidRPr="00211746">
              <w:rPr>
                <w:sz w:val="24"/>
                <w:szCs w:val="24"/>
              </w:rPr>
              <w:t xml:space="preserve"> še nekaj korakov. </w:t>
            </w:r>
            <w:r w:rsidRPr="00211746">
              <w:rPr>
                <w:b/>
                <w:sz w:val="24"/>
                <w:szCs w:val="24"/>
              </w:rPr>
              <w:t>Orožnova koča-Čez Suho</w:t>
            </w:r>
            <w:r w:rsidR="00360C0F" w:rsidRPr="00211746">
              <w:rPr>
                <w:b/>
                <w:sz w:val="24"/>
                <w:szCs w:val="24"/>
              </w:rPr>
              <w:t>-</w:t>
            </w:r>
            <w:r w:rsidRPr="00211746">
              <w:rPr>
                <w:b/>
                <w:sz w:val="24"/>
                <w:szCs w:val="24"/>
              </w:rPr>
              <w:t>Črna prst 1</w:t>
            </w:r>
            <w:r w:rsidR="00360C0F" w:rsidRPr="00211746">
              <w:rPr>
                <w:b/>
                <w:sz w:val="24"/>
                <w:szCs w:val="24"/>
              </w:rPr>
              <w:t>.</w:t>
            </w:r>
            <w:r w:rsidRPr="00211746">
              <w:rPr>
                <w:b/>
                <w:sz w:val="24"/>
                <w:szCs w:val="24"/>
              </w:rPr>
              <w:t>20</w:t>
            </w:r>
            <w:r w:rsidR="00360C0F" w:rsidRPr="00211746">
              <w:rPr>
                <w:b/>
                <w:sz w:val="24"/>
                <w:szCs w:val="24"/>
              </w:rPr>
              <w:t xml:space="preserve"> h</w:t>
            </w:r>
            <w:r w:rsidRPr="00211746">
              <w:rPr>
                <w:b/>
                <w:sz w:val="24"/>
                <w:szCs w:val="24"/>
              </w:rPr>
              <w:t>,  nezahtevna pot.</w:t>
            </w:r>
          </w:p>
          <w:p w:rsidR="005E33FB" w:rsidRPr="00211746" w:rsidRDefault="00DC4ABC" w:rsidP="005E33FB">
            <w:pPr>
              <w:ind w:left="57" w:right="57"/>
              <w:rPr>
                <w:sz w:val="24"/>
                <w:szCs w:val="24"/>
              </w:rPr>
            </w:pPr>
            <w:r w:rsidRPr="00211746">
              <w:rPr>
                <w:b/>
                <w:sz w:val="24"/>
                <w:szCs w:val="24"/>
              </w:rPr>
              <w:t>Vzpon na Lisec:</w:t>
            </w:r>
            <w:r w:rsidRPr="00211746">
              <w:rPr>
                <w:sz w:val="24"/>
                <w:szCs w:val="24"/>
              </w:rPr>
              <w:t xml:space="preserve"> Od koče gremo po neoznačeni poti po dolini </w:t>
            </w:r>
            <w:r w:rsidR="005E33FB" w:rsidRPr="00211746">
              <w:rPr>
                <w:sz w:val="24"/>
                <w:szCs w:val="24"/>
              </w:rPr>
              <w:t>P</w:t>
            </w:r>
            <w:r w:rsidRPr="00211746">
              <w:rPr>
                <w:sz w:val="24"/>
                <w:szCs w:val="24"/>
              </w:rPr>
              <w:t xml:space="preserve">lanine za Liscem, vzpenjamo se najprej po gozdu in kasneje med ruševjem na greben ter po njem na desno na zelo razgleden vrh nad Bohinjem, </w:t>
            </w:r>
            <w:r w:rsidRPr="00211746">
              <w:rPr>
                <w:b/>
                <w:sz w:val="24"/>
                <w:szCs w:val="24"/>
              </w:rPr>
              <w:t>Koča</w:t>
            </w:r>
            <w:r w:rsidR="00360C0F" w:rsidRPr="00211746">
              <w:rPr>
                <w:b/>
                <w:sz w:val="24"/>
                <w:szCs w:val="24"/>
              </w:rPr>
              <w:t>-L</w:t>
            </w:r>
            <w:r w:rsidRPr="00211746">
              <w:rPr>
                <w:b/>
                <w:sz w:val="24"/>
                <w:szCs w:val="24"/>
              </w:rPr>
              <w:t>isec 1 h</w:t>
            </w:r>
            <w:r w:rsidR="002B515F" w:rsidRPr="00211746">
              <w:rPr>
                <w:b/>
                <w:sz w:val="24"/>
                <w:szCs w:val="24"/>
              </w:rPr>
              <w:t xml:space="preserve">, </w:t>
            </w:r>
            <w:r w:rsidR="002B515F" w:rsidRPr="00211746">
              <w:rPr>
                <w:b/>
                <w:sz w:val="24"/>
                <w:szCs w:val="24"/>
              </w:rPr>
              <w:t>nezahtevna pot.</w:t>
            </w:r>
          </w:p>
          <w:p w:rsidR="008905EA" w:rsidRPr="00211746" w:rsidRDefault="00DC4ABC" w:rsidP="005E33FB">
            <w:pPr>
              <w:ind w:left="57" w:right="57"/>
              <w:rPr>
                <w:sz w:val="24"/>
                <w:szCs w:val="24"/>
              </w:rPr>
            </w:pPr>
            <w:r w:rsidRPr="00211746">
              <w:rPr>
                <w:b/>
                <w:sz w:val="24"/>
                <w:szCs w:val="24"/>
              </w:rPr>
              <w:t>Sestopi</w:t>
            </w:r>
            <w:r w:rsidRPr="00211746">
              <w:rPr>
                <w:sz w:val="24"/>
                <w:szCs w:val="24"/>
              </w:rPr>
              <w:t xml:space="preserve"> so p</w:t>
            </w:r>
            <w:r w:rsidR="005E33FB" w:rsidRPr="00211746">
              <w:rPr>
                <w:sz w:val="24"/>
                <w:szCs w:val="24"/>
              </w:rPr>
              <w:t xml:space="preserve">o smeri vzpona, s Črne prsti 1h </w:t>
            </w:r>
            <w:r w:rsidRPr="00211746">
              <w:rPr>
                <w:sz w:val="24"/>
                <w:szCs w:val="24"/>
              </w:rPr>
              <w:t>10 min, z Lisca slaba ura</w:t>
            </w:r>
            <w:r w:rsidR="005E33FB" w:rsidRPr="00211746">
              <w:rPr>
                <w:sz w:val="24"/>
                <w:szCs w:val="24"/>
              </w:rPr>
              <w:t>. O</w:t>
            </w:r>
            <w:r w:rsidRPr="00211746">
              <w:rPr>
                <w:sz w:val="24"/>
                <w:szCs w:val="24"/>
              </w:rPr>
              <w:t>d koče na Ravne 1 h 30 min. Skupaj hoje 6 -7 ur.</w:t>
            </w:r>
          </w:p>
        </w:tc>
      </w:tr>
      <w:tr w:rsidR="008905EA" w:rsidRPr="00211746" w:rsidTr="00211746">
        <w:trPr>
          <w:trHeight w:val="10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5EA" w:rsidRPr="00211746" w:rsidRDefault="008905EA" w:rsidP="00266CB1">
            <w:pPr>
              <w:ind w:left="57" w:right="57"/>
              <w:rPr>
                <w:sz w:val="24"/>
                <w:szCs w:val="24"/>
              </w:rPr>
            </w:pPr>
            <w:r w:rsidRPr="00211746">
              <w:rPr>
                <w:b/>
                <w:sz w:val="24"/>
                <w:szCs w:val="24"/>
              </w:rPr>
              <w:lastRenderedPageBreak/>
              <w:t>Potrebna</w:t>
            </w:r>
            <w:r w:rsidRPr="00211746">
              <w:rPr>
                <w:b/>
                <w:sz w:val="24"/>
                <w:szCs w:val="24"/>
              </w:rPr>
              <w:br/>
              <w:t>oprema:</w:t>
            </w:r>
          </w:p>
        </w:tc>
        <w:tc>
          <w:tcPr>
            <w:tcW w:w="8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5EA" w:rsidRPr="00211746" w:rsidRDefault="008905EA" w:rsidP="00DC4ABC">
            <w:pPr>
              <w:ind w:left="57" w:right="57"/>
              <w:rPr>
                <w:iCs/>
                <w:sz w:val="24"/>
                <w:szCs w:val="24"/>
              </w:rPr>
            </w:pPr>
            <w:r w:rsidRPr="00211746">
              <w:rPr>
                <w:b/>
                <w:sz w:val="24"/>
                <w:szCs w:val="24"/>
              </w:rPr>
              <w:t xml:space="preserve">Oprema za enodnevni izlet v visokogorje; </w:t>
            </w:r>
            <w:r w:rsidRPr="00211746">
              <w:rPr>
                <w:sz w:val="24"/>
                <w:szCs w:val="24"/>
              </w:rPr>
              <w:t xml:space="preserve">planinski čevlji, zaščita pred mrazom, vetrom in soncem, </w:t>
            </w:r>
            <w:r w:rsidR="005E33FB" w:rsidRPr="00211746">
              <w:rPr>
                <w:sz w:val="24"/>
                <w:szCs w:val="24"/>
              </w:rPr>
              <w:t xml:space="preserve">klopi, </w:t>
            </w:r>
            <w:r w:rsidRPr="00211746">
              <w:rPr>
                <w:sz w:val="24"/>
                <w:szCs w:val="24"/>
              </w:rPr>
              <w:t>pohodne palice, sončna očala, rezervna oblačila za preoblačenje.</w:t>
            </w:r>
            <w:r w:rsidRPr="00211746">
              <w:rPr>
                <w:iCs/>
                <w:sz w:val="24"/>
                <w:szCs w:val="24"/>
              </w:rPr>
              <w:t xml:space="preserve"> Oblačila in obutev za preoblačenje v avtu. </w:t>
            </w:r>
          </w:p>
        </w:tc>
      </w:tr>
      <w:tr w:rsidR="008905EA" w:rsidRPr="00211746" w:rsidTr="00211746">
        <w:trPr>
          <w:trHeight w:val="73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5EA" w:rsidRPr="00211746" w:rsidRDefault="008905EA" w:rsidP="00266CB1">
            <w:pPr>
              <w:ind w:left="57" w:right="57"/>
              <w:rPr>
                <w:sz w:val="24"/>
                <w:szCs w:val="24"/>
              </w:rPr>
            </w:pPr>
            <w:r w:rsidRPr="00211746">
              <w:rPr>
                <w:b/>
                <w:sz w:val="24"/>
                <w:szCs w:val="24"/>
              </w:rPr>
              <w:t>Hrana:</w:t>
            </w:r>
          </w:p>
        </w:tc>
        <w:tc>
          <w:tcPr>
            <w:tcW w:w="8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5EA" w:rsidRPr="00211746" w:rsidRDefault="008905EA" w:rsidP="00DC4ABC">
            <w:pPr>
              <w:ind w:left="57" w:right="57"/>
              <w:rPr>
                <w:sz w:val="24"/>
                <w:szCs w:val="24"/>
              </w:rPr>
            </w:pPr>
            <w:r w:rsidRPr="00211746">
              <w:rPr>
                <w:sz w:val="24"/>
                <w:szCs w:val="24"/>
              </w:rPr>
              <w:t xml:space="preserve">Malica in pijača (vsaj 1,5 l) iz nahrbtnika. V  </w:t>
            </w:r>
            <w:r w:rsidR="00DC4ABC" w:rsidRPr="00211746">
              <w:rPr>
                <w:sz w:val="24"/>
                <w:szCs w:val="24"/>
              </w:rPr>
              <w:t xml:space="preserve">Orožnovi </w:t>
            </w:r>
            <w:r w:rsidRPr="00211746">
              <w:rPr>
                <w:sz w:val="24"/>
                <w:szCs w:val="24"/>
              </w:rPr>
              <w:t xml:space="preserve">koči </w:t>
            </w:r>
            <w:r w:rsidR="00DC4ABC" w:rsidRPr="00211746">
              <w:rPr>
                <w:sz w:val="24"/>
                <w:szCs w:val="24"/>
              </w:rPr>
              <w:t>in na Črni prsti</w:t>
            </w:r>
            <w:r w:rsidRPr="00211746">
              <w:rPr>
                <w:sz w:val="24"/>
                <w:szCs w:val="24"/>
              </w:rPr>
              <w:t xml:space="preserve"> bo možno dobiti topel obrok in napitke.</w:t>
            </w:r>
          </w:p>
        </w:tc>
      </w:tr>
      <w:tr w:rsidR="008905EA" w:rsidRPr="00211746" w:rsidTr="00211746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05EA" w:rsidRPr="00211746" w:rsidRDefault="008905EA" w:rsidP="005E33FB">
            <w:pPr>
              <w:ind w:left="57" w:right="57"/>
              <w:jc w:val="right"/>
              <w:rPr>
                <w:sz w:val="24"/>
                <w:szCs w:val="24"/>
              </w:rPr>
            </w:pPr>
            <w:r w:rsidRPr="00211746">
              <w:rPr>
                <w:b/>
                <w:sz w:val="24"/>
                <w:szCs w:val="24"/>
              </w:rPr>
              <w:t xml:space="preserve">Vodenje in </w:t>
            </w:r>
          </w:p>
        </w:tc>
        <w:tc>
          <w:tcPr>
            <w:tcW w:w="8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5EA" w:rsidRPr="00211746" w:rsidRDefault="008905EA" w:rsidP="00DC4ABC">
            <w:pPr>
              <w:ind w:left="57" w:right="57"/>
              <w:rPr>
                <w:sz w:val="24"/>
                <w:szCs w:val="24"/>
              </w:rPr>
            </w:pPr>
            <w:r w:rsidRPr="00211746">
              <w:rPr>
                <w:sz w:val="24"/>
                <w:szCs w:val="24"/>
              </w:rPr>
              <w:t xml:space="preserve"> </w:t>
            </w:r>
            <w:r w:rsidR="005E33FB" w:rsidRPr="00211746">
              <w:rPr>
                <w:b/>
                <w:sz w:val="24"/>
                <w:szCs w:val="24"/>
              </w:rPr>
              <w:t>informacije</w:t>
            </w:r>
            <w:r w:rsidR="005E33FB" w:rsidRPr="00211746">
              <w:rPr>
                <w:sz w:val="24"/>
                <w:szCs w:val="24"/>
              </w:rPr>
              <w:t xml:space="preserve"> </w:t>
            </w:r>
            <w:r w:rsidR="00DC4ABC" w:rsidRPr="00211746">
              <w:rPr>
                <w:sz w:val="24"/>
                <w:szCs w:val="24"/>
              </w:rPr>
              <w:t>Janez in Sonja  Jerman</w:t>
            </w:r>
            <w:r w:rsidRPr="00211746">
              <w:rPr>
                <w:sz w:val="24"/>
                <w:szCs w:val="24"/>
              </w:rPr>
              <w:t xml:space="preserve"> ,  </w:t>
            </w:r>
            <w:r w:rsidR="00DC4ABC" w:rsidRPr="00211746">
              <w:rPr>
                <w:sz w:val="24"/>
                <w:szCs w:val="24"/>
              </w:rPr>
              <w:t xml:space="preserve">Janez, </w:t>
            </w:r>
            <w:r w:rsidRPr="00211746">
              <w:rPr>
                <w:sz w:val="24"/>
                <w:szCs w:val="24"/>
              </w:rPr>
              <w:t xml:space="preserve"> </w:t>
            </w:r>
            <w:r w:rsidR="00DC4ABC" w:rsidRPr="00211746">
              <w:rPr>
                <w:sz w:val="24"/>
                <w:szCs w:val="24"/>
              </w:rPr>
              <w:t>041 392 552, Sonja, 041 607 085.</w:t>
            </w:r>
          </w:p>
        </w:tc>
      </w:tr>
      <w:tr w:rsidR="008905EA" w:rsidRPr="00211746" w:rsidTr="00211746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5EA" w:rsidRPr="00211746" w:rsidRDefault="008905EA" w:rsidP="00266CB1">
            <w:pPr>
              <w:ind w:left="57" w:right="57"/>
              <w:jc w:val="right"/>
              <w:rPr>
                <w:b/>
                <w:sz w:val="24"/>
                <w:szCs w:val="24"/>
              </w:rPr>
            </w:pPr>
            <w:r w:rsidRPr="00211746">
              <w:rPr>
                <w:b/>
                <w:sz w:val="24"/>
                <w:szCs w:val="24"/>
              </w:rPr>
              <w:t xml:space="preserve">Prijave 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A" w:rsidRPr="00211746" w:rsidRDefault="002B515F" w:rsidP="005E33FB">
            <w:pPr>
              <w:pStyle w:val="Navadensplet"/>
              <w:spacing w:before="0" w:beforeAutospacing="0" w:after="0" w:afterAutospacing="0"/>
              <w:ind w:right="57"/>
              <w:rPr>
                <w:rFonts w:ascii="Times New Roman" w:eastAsia="Times New Roman" w:hAnsi="Times New Roman" w:cs="Times New Roman"/>
                <w:color w:val="auto"/>
              </w:rPr>
            </w:pPr>
            <w:r w:rsidRPr="00211746">
              <w:rPr>
                <w:rFonts w:ascii="Times New Roman" w:eastAsia="Times New Roman" w:hAnsi="Times New Roman" w:cs="Times New Roman"/>
                <w:color w:val="auto"/>
              </w:rPr>
              <w:t>n</w:t>
            </w:r>
            <w:r w:rsidR="005E33FB" w:rsidRPr="00211746">
              <w:rPr>
                <w:rFonts w:ascii="Times New Roman" w:eastAsia="Times New Roman" w:hAnsi="Times New Roman" w:cs="Times New Roman"/>
                <w:color w:val="auto"/>
              </w:rPr>
              <w:t>iso potrebne, ker gremo z os. avtomobili, jih napolnimo in se odpeljemo.</w:t>
            </w:r>
          </w:p>
        </w:tc>
      </w:tr>
      <w:tr w:rsidR="002B515F" w:rsidRPr="00211746" w:rsidTr="00211746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5EA" w:rsidRPr="00211746" w:rsidRDefault="008905EA" w:rsidP="002B515F">
            <w:pPr>
              <w:pStyle w:val="Telobesedila3"/>
              <w:ind w:left="57" w:right="57"/>
              <w:jc w:val="right"/>
              <w:rPr>
                <w:rFonts w:asciiTheme="minorHAnsi" w:hAnsiTheme="minorHAnsi" w:cstheme="minorHAnsi"/>
                <w:u w:val="single"/>
              </w:rPr>
            </w:pPr>
            <w:r w:rsidRPr="00211746">
              <w:rPr>
                <w:rFonts w:asciiTheme="minorHAnsi" w:hAnsiTheme="minorHAnsi" w:cstheme="minorHAnsi"/>
              </w:rPr>
              <w:t>Strošek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A" w:rsidRPr="00211746" w:rsidRDefault="002B515F" w:rsidP="002B515F">
            <w:pPr>
              <w:pStyle w:val="Navadensplet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color w:val="auto"/>
              </w:rPr>
            </w:pPr>
            <w:r w:rsidRPr="00211746">
              <w:rPr>
                <w:rFonts w:asciiTheme="minorHAnsi" w:hAnsiTheme="minorHAnsi" w:cstheme="minorHAnsi"/>
                <w:b/>
                <w:color w:val="auto"/>
              </w:rPr>
              <w:t>izleta</w:t>
            </w:r>
            <w:r w:rsidRPr="00211746">
              <w:rPr>
                <w:rFonts w:asciiTheme="minorHAnsi" w:hAnsiTheme="minorHAnsi" w:cstheme="minorHAnsi"/>
                <w:color w:val="auto"/>
              </w:rPr>
              <w:t>:</w:t>
            </w:r>
            <w:r w:rsidRPr="0021174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905EA" w:rsidRPr="00211746">
              <w:rPr>
                <w:rFonts w:asciiTheme="minorHAnsi" w:hAnsiTheme="minorHAnsi" w:cstheme="minorHAnsi"/>
                <w:color w:val="auto"/>
              </w:rPr>
              <w:t xml:space="preserve">odrasli </w:t>
            </w:r>
            <w:r w:rsidR="005E33FB" w:rsidRPr="00211746">
              <w:rPr>
                <w:rFonts w:asciiTheme="minorHAnsi" w:hAnsiTheme="minorHAnsi" w:cstheme="minorHAnsi"/>
                <w:b/>
                <w:color w:val="auto"/>
              </w:rPr>
              <w:t>5</w:t>
            </w:r>
            <w:r w:rsidR="008905EA" w:rsidRPr="00211746">
              <w:rPr>
                <w:rFonts w:asciiTheme="minorHAnsi" w:hAnsiTheme="minorHAnsi" w:cstheme="minorHAnsi"/>
                <w:b/>
                <w:color w:val="auto"/>
              </w:rPr>
              <w:t xml:space="preserve"> €,</w:t>
            </w:r>
            <w:r w:rsidR="008905EA" w:rsidRPr="00211746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E33FB" w:rsidRPr="00211746">
              <w:rPr>
                <w:rFonts w:asciiTheme="minorHAnsi" w:hAnsiTheme="minorHAnsi" w:cstheme="minorHAnsi"/>
                <w:color w:val="auto"/>
              </w:rPr>
              <w:t>prevozne stroške udeleženci poravnajo med seboj.</w:t>
            </w:r>
          </w:p>
        </w:tc>
      </w:tr>
      <w:tr w:rsidR="002B515F" w:rsidRPr="00211746" w:rsidTr="00211746">
        <w:trPr>
          <w:trHeight w:val="215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15F" w:rsidRPr="00211746" w:rsidRDefault="002B515F" w:rsidP="002B515F">
            <w:pPr>
              <w:pStyle w:val="Telobesedila3"/>
              <w:ind w:left="57" w:right="57"/>
              <w:jc w:val="right"/>
              <w:rPr>
                <w:rFonts w:asciiTheme="minorHAnsi" w:hAnsiTheme="minorHAnsi" w:cstheme="minorHAnsi"/>
                <w:sz w:val="32"/>
              </w:rPr>
            </w:pPr>
            <w:r w:rsidRPr="00211746">
              <w:rPr>
                <w:rFonts w:asciiTheme="minorHAnsi" w:hAnsiTheme="minorHAnsi" w:cstheme="minorHAnsi"/>
                <w:sz w:val="32"/>
              </w:rPr>
              <w:t>KONCERT</w:t>
            </w:r>
          </w:p>
        </w:tc>
        <w:tc>
          <w:tcPr>
            <w:tcW w:w="8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5F" w:rsidRPr="00211746" w:rsidRDefault="002B515F" w:rsidP="00871585">
            <w:pPr>
              <w:pStyle w:val="Navadensplet"/>
              <w:spacing w:before="0" w:beforeAutospacing="0" w:after="0" w:afterAutospacing="0"/>
              <w:ind w:left="57" w:right="57"/>
              <w:rPr>
                <w:rFonts w:asciiTheme="minorHAnsi" w:hAnsiTheme="minorHAnsi" w:cstheme="minorHAnsi"/>
                <w:color w:val="auto"/>
                <w:sz w:val="32"/>
                <w:szCs w:val="22"/>
              </w:rPr>
            </w:pPr>
            <w:r w:rsidRPr="00211746">
              <w:rPr>
                <w:rFonts w:asciiTheme="minorHAnsi" w:hAnsiTheme="minorHAnsi" w:cstheme="minorHAnsi"/>
                <w:b/>
                <w:color w:val="auto"/>
                <w:sz w:val="32"/>
                <w:szCs w:val="22"/>
              </w:rPr>
              <w:t>Oskrbnik Franci Beguš</w:t>
            </w:r>
            <w:r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 xml:space="preserve"> organizira pred kočo koncerte </w:t>
            </w:r>
            <w:r w:rsidRPr="00871585">
              <w:rPr>
                <w:rFonts w:asciiTheme="minorHAnsi" w:hAnsiTheme="minorHAnsi" w:cstheme="minorHAnsi"/>
                <w:color w:val="auto"/>
                <w:szCs w:val="22"/>
              </w:rPr>
              <w:t xml:space="preserve">(v soboto, 22. 8., sva s Sonjo spremljala nastop </w:t>
            </w:r>
            <w:proofErr w:type="spellStart"/>
            <w:r w:rsidRPr="00871585">
              <w:rPr>
                <w:rFonts w:asciiTheme="minorHAnsi" w:hAnsiTheme="minorHAnsi" w:cstheme="minorHAnsi"/>
                <w:color w:val="auto"/>
                <w:szCs w:val="22"/>
              </w:rPr>
              <w:t>dua</w:t>
            </w:r>
            <w:proofErr w:type="spellEnd"/>
            <w:r w:rsidRPr="00871585">
              <w:rPr>
                <w:rFonts w:asciiTheme="minorHAnsi" w:hAnsiTheme="minorHAnsi" w:cstheme="minorHAnsi"/>
                <w:color w:val="auto"/>
                <w:szCs w:val="22"/>
              </w:rPr>
              <w:t xml:space="preserve"> ERATO. Kitaro</w:t>
            </w:r>
            <w:r w:rsidR="00360C0F" w:rsidRPr="00871585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Pr="00871585">
              <w:rPr>
                <w:rFonts w:asciiTheme="minorHAnsi" w:hAnsiTheme="minorHAnsi" w:cstheme="minorHAnsi"/>
                <w:color w:val="auto"/>
                <w:szCs w:val="22"/>
              </w:rPr>
              <w:t>je igral Tim Jurkovič, flavto pa Meta Pirc</w:t>
            </w:r>
            <w:r w:rsidR="00211746" w:rsidRPr="00871585">
              <w:rPr>
                <w:rFonts w:asciiTheme="minorHAnsi" w:hAnsiTheme="minorHAnsi" w:cstheme="minorHAnsi"/>
                <w:color w:val="auto"/>
                <w:szCs w:val="22"/>
              </w:rPr>
              <w:t>).</w:t>
            </w:r>
            <w:r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 xml:space="preserve"> V nedeljo </w:t>
            </w:r>
            <w:r w:rsidR="00211746"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 xml:space="preserve">ob 15. uri </w:t>
            </w:r>
            <w:r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bo</w:t>
            </w:r>
            <w:r w:rsidR="00211746"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do</w:t>
            </w:r>
            <w:r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 xml:space="preserve"> </w:t>
            </w:r>
            <w:r w:rsidR="00211746"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 xml:space="preserve">igrali </w:t>
            </w:r>
            <w:r w:rsidR="00211746"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 xml:space="preserve">na trobenti, </w:t>
            </w:r>
            <w:r w:rsidR="00871585"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rog</w:t>
            </w:r>
            <w:r w:rsidR="00871585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u</w:t>
            </w:r>
            <w:r w:rsidR="00211746"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 xml:space="preserve">, </w:t>
            </w:r>
            <w:r w:rsidR="00871585"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pozavn</w:t>
            </w:r>
            <w:r w:rsidR="00871585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i</w:t>
            </w:r>
            <w:r w:rsidR="00211746"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 xml:space="preserve">, </w:t>
            </w:r>
            <w:r w:rsidR="00871585"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tub</w:t>
            </w:r>
            <w:r w:rsidR="00871585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>i</w:t>
            </w:r>
            <w:r w:rsidR="00211746"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 xml:space="preserve"> člani slovenske filharmonije</w:t>
            </w:r>
            <w:bookmarkStart w:id="0" w:name="_GoBack"/>
            <w:bookmarkEnd w:id="0"/>
            <w:r w:rsidR="00211746" w:rsidRPr="00211746">
              <w:rPr>
                <w:rFonts w:asciiTheme="minorHAnsi" w:hAnsiTheme="minorHAnsi" w:cstheme="minorHAnsi"/>
                <w:color w:val="auto"/>
                <w:sz w:val="32"/>
                <w:szCs w:val="22"/>
              </w:rPr>
              <w:t xml:space="preserve"> skladbe Bacha, Wagnerja, Schuberta…</w:t>
            </w:r>
          </w:p>
        </w:tc>
      </w:tr>
    </w:tbl>
    <w:p w:rsidR="00211746" w:rsidRDefault="00211746" w:rsidP="008905EA">
      <w:pPr>
        <w:ind w:right="57"/>
      </w:pPr>
    </w:p>
    <w:p w:rsidR="008905EA" w:rsidRPr="00211746" w:rsidRDefault="008905EA" w:rsidP="008905EA">
      <w:pPr>
        <w:ind w:right="57"/>
        <w:rPr>
          <w:sz w:val="24"/>
        </w:rPr>
      </w:pPr>
      <w:r w:rsidRPr="00211746">
        <w:rPr>
          <w:sz w:val="24"/>
        </w:rPr>
        <w:t xml:space="preserve">Črnomelj, </w:t>
      </w:r>
      <w:r w:rsidR="00DC4ABC" w:rsidRPr="00211746">
        <w:rPr>
          <w:sz w:val="24"/>
        </w:rPr>
        <w:t>1</w:t>
      </w:r>
      <w:r w:rsidRPr="00211746">
        <w:rPr>
          <w:sz w:val="24"/>
        </w:rPr>
        <w:t xml:space="preserve">. </w:t>
      </w:r>
      <w:r w:rsidR="00DC4ABC" w:rsidRPr="00211746">
        <w:rPr>
          <w:sz w:val="24"/>
        </w:rPr>
        <w:t>9</w:t>
      </w:r>
      <w:r w:rsidRPr="00211746">
        <w:rPr>
          <w:sz w:val="24"/>
        </w:rPr>
        <w:t>. 2020</w:t>
      </w:r>
    </w:p>
    <w:p w:rsidR="008905EA" w:rsidRDefault="008905EA" w:rsidP="008905EA"/>
    <w:sectPr w:rsidR="008905EA" w:rsidSect="002B515F">
      <w:pgSz w:w="11906" w:h="16838"/>
      <w:pgMar w:top="737" w:right="737" w:bottom="82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EA"/>
    <w:rsid w:val="00211746"/>
    <w:rsid w:val="002B515F"/>
    <w:rsid w:val="002D7301"/>
    <w:rsid w:val="002D7A78"/>
    <w:rsid w:val="00360C0F"/>
    <w:rsid w:val="005E33FB"/>
    <w:rsid w:val="00624BC6"/>
    <w:rsid w:val="00871585"/>
    <w:rsid w:val="008905EA"/>
    <w:rsid w:val="00DC4ABC"/>
    <w:rsid w:val="00EF0D8D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8905E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 w:val="24"/>
      <w:szCs w:val="24"/>
    </w:rPr>
  </w:style>
  <w:style w:type="paragraph" w:styleId="Telobesedila3">
    <w:name w:val="Body Text 3"/>
    <w:basedOn w:val="Navaden"/>
    <w:link w:val="Telobesedila3Znak"/>
    <w:rsid w:val="00890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rsid w:val="008905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5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8905E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sz w:val="24"/>
      <w:szCs w:val="24"/>
    </w:rPr>
  </w:style>
  <w:style w:type="paragraph" w:styleId="Telobesedila3">
    <w:name w:val="Body Text 3"/>
    <w:basedOn w:val="Navaden"/>
    <w:link w:val="Telobesedila3Znak"/>
    <w:rsid w:val="00890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rsid w:val="008905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5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Janez</cp:lastModifiedBy>
  <cp:revision>6</cp:revision>
  <cp:lastPrinted>2020-09-01T10:14:00Z</cp:lastPrinted>
  <dcterms:created xsi:type="dcterms:W3CDTF">2020-09-01T05:22:00Z</dcterms:created>
  <dcterms:modified xsi:type="dcterms:W3CDTF">2020-09-01T10:28:00Z</dcterms:modified>
</cp:coreProperties>
</file>